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EADD" w14:textId="4FB3F2E0" w:rsidR="00C371B3" w:rsidRDefault="00482D12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  <w:r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>Jeden cel, różne twarze. 20. Cracovia Maraton pod znakiem sportu i edukacji</w:t>
      </w:r>
    </w:p>
    <w:p w14:paraId="5697712A" w14:textId="77777777" w:rsidR="00943906" w:rsidRDefault="00943906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14:paraId="65671D44" w14:textId="6E114A45" w:rsidR="00943906" w:rsidRDefault="00F20EA4" w:rsidP="0094390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 w:rsidRPr="00F20EA4">
        <w:rPr>
          <w:rFonts w:ascii="Calibri" w:eastAsia="Noto Sans CJK JP Regular" w:hAnsi="Calibri" w:cs="Arial"/>
          <w:b/>
          <w:color w:val="001E62"/>
          <w:lang w:val="pl-PL" w:eastAsia="ja-JP"/>
        </w:rPr>
        <w:t>Organizowany od 2002 roku Cracovia Maraton to najważniejsze wydarzenie biegowe w Krakowie i największy wiosenny bieg na królewskim dystansie w Polsce. Od 2014 roku start i meta maratonu usytuowane są na krakowskim Rynku Głównym. Zgodnie z hasłem imprezy: „z historią w tle”, uczestnicy przebiegają obok wielu wspaniałych zabytków stolicy Małopolski. Tegoroczna, 20. edycja imprezy odbędzie się już w najbliższy weekend. Sponsor wydarzenia, ASICS przygotował dla uczestników wiele atrakcji.</w:t>
      </w:r>
    </w:p>
    <w:p w14:paraId="4B0D87B7" w14:textId="77777777" w:rsidR="00F20EA4" w:rsidRDefault="00F20EA4" w:rsidP="0094390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01449E86" w14:textId="77777777" w:rsidR="002707B8" w:rsidRDefault="00F20EA4" w:rsidP="0094390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F20EA4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Cracovia Maraton przyciąga biegaczy z całego świata, będąc najbardziej międzynarodowym spośród polskich maratonów, z najwyższą w kraju frekwencją uczestników z zagranicy. W dotychczasowych edycjach Cracovia Maraton startowali zawodnicy z 55 państw. </w:t>
      </w:r>
    </w:p>
    <w:p w14:paraId="5C349195" w14:textId="77777777" w:rsidR="002707B8" w:rsidRDefault="002707B8" w:rsidP="0094390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3319E750" w14:textId="77777777" w:rsidR="00E87F92" w:rsidRDefault="00F20EA4" w:rsidP="00E87F9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F20EA4">
        <w:rPr>
          <w:rFonts w:ascii="Calibri" w:eastAsia="Noto Sans CJK JP Regular" w:hAnsi="Calibri" w:cs="Arial"/>
          <w:bCs/>
          <w:color w:val="001E62"/>
          <w:lang w:val="pl-PL" w:eastAsia="ja-JP"/>
        </w:rPr>
        <w:t>Już w najbliższy weekend Kraków ponownie stanie się stolicą polskiego maratonu. Sponsor techniczny imprezy, firma ASICS zachęca do odwiedzin stoiska w biurze zawodów</w:t>
      </w:r>
      <w:r w:rsidR="002707B8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zlokalizowanym na Stadionie Miejskim im. Henryka </w:t>
      </w:r>
      <w:proofErr w:type="spellStart"/>
      <w:r w:rsidR="002707B8">
        <w:rPr>
          <w:rFonts w:ascii="Calibri" w:eastAsia="Noto Sans CJK JP Regular" w:hAnsi="Calibri" w:cs="Arial"/>
          <w:bCs/>
          <w:color w:val="001E62"/>
          <w:lang w:val="pl-PL" w:eastAsia="ja-JP"/>
        </w:rPr>
        <w:t>Reymana</w:t>
      </w:r>
      <w:proofErr w:type="spellEnd"/>
      <w:r w:rsidRPr="00F20EA4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, które będzie czynne w piątek i sobotę. Na miejscu będzie można skorzystać z urządzenia Run Analyzer na trzech oddzielnych bieżniach, gdzie przy wsparciu eksperta pojawi się możliwość doboru obuwia pod kątem indywidualnego stylu biegania. </w:t>
      </w:r>
      <w:r w:rsidR="00BA202F" w:rsidRPr="00BA202F">
        <w:rPr>
          <w:rFonts w:ascii="Calibri" w:eastAsia="Noto Sans CJK JP Regular" w:hAnsi="Calibri" w:cs="Arial"/>
          <w:bCs/>
          <w:color w:val="001E62"/>
          <w:lang w:val="pl-PL" w:eastAsia="ja-JP"/>
        </w:rPr>
        <w:t>ASCIS Run Analyzer to specjalistyczny sprzęt skanujący, który wykorzystuje sztuczną inteligencję, aby przeanalizować indywidualny rodzaj kroku, tzw. pronację. Jest to sposób ułożenia stopy podczas jej kontaktu z podłożem. Określenie konkretnego typu stopy pozwala dobrać odpowiednie buty biegowe. Do badania wykorzystuje się bieżnię oraz tablet z wgraną</w:t>
      </w:r>
      <w:r w:rsidR="00BA202F">
        <w:rPr>
          <w:rFonts w:ascii="Calibri" w:eastAsia="Noto Sans CJK JP Regular" w:hAnsi="Calibri" w:cs="Arial"/>
          <w:bCs/>
          <w:color w:val="001E62"/>
          <w:lang w:val="pl-PL" w:eastAsia="ja-JP"/>
        </w:rPr>
        <w:t>,</w:t>
      </w:r>
      <w:r w:rsidR="00BA202F" w:rsidRPr="00BA202F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profesjonalną aplikacją ASICS. Za pomocą technologii można dobrać idealne buty do </w:t>
      </w:r>
      <w:r w:rsidR="00BA202F" w:rsidRPr="00BA202F">
        <w:rPr>
          <w:rFonts w:ascii="Calibri" w:eastAsia="Noto Sans CJK JP Regular" w:hAnsi="Calibri" w:cs="Arial"/>
          <w:bCs/>
          <w:color w:val="001E62"/>
          <w:lang w:val="pl-PL" w:eastAsia="ja-JP"/>
        </w:rPr>
        <w:lastRenderedPageBreak/>
        <w:t xml:space="preserve">biegania i zredukować granicę błędu do minimum. </w:t>
      </w:r>
      <w:r w:rsidRPr="00F20EA4">
        <w:rPr>
          <w:rFonts w:ascii="Calibri" w:eastAsia="Noto Sans CJK JP Regular" w:hAnsi="Calibri" w:cs="Arial"/>
          <w:bCs/>
          <w:color w:val="001E62"/>
          <w:lang w:val="pl-PL" w:eastAsia="ja-JP"/>
        </w:rPr>
        <w:t>Ponadto, na testy zostaną przeznaczone najnowsze modele ASICS - GEL-NIMBUS 25, GEL-KAYANO 29, NOVABLAST 3 oraz MAGIC SPEED 2</w:t>
      </w:r>
      <w:r w:rsidR="00BA202F">
        <w:rPr>
          <w:rFonts w:ascii="Calibri" w:eastAsia="Noto Sans CJK JP Regular" w:hAnsi="Calibri" w:cs="Arial"/>
          <w:bCs/>
          <w:color w:val="001E62"/>
          <w:lang w:val="pl-PL" w:eastAsia="ja-JP"/>
        </w:rPr>
        <w:t>, a wszyscy goście stoiska marki będą mogli wykonać bezpłatne zdjęcie pamiątkowe. Całość działań wpisuje się w filozofię założycielską japońskiej marki, czyli „w zdrowym ciele, zdrowy duch”.</w:t>
      </w:r>
      <w:r w:rsidR="00E87F92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Dodatkową akcję promocyjną przeprowadzi również Sklep Biegacza. Przy zakupie butów biegowych ASICS, plecak ASICS </w:t>
      </w:r>
      <w:proofErr w:type="spellStart"/>
      <w:r w:rsidR="00E87F92">
        <w:rPr>
          <w:rFonts w:ascii="Calibri" w:eastAsia="Noto Sans CJK JP Regular" w:hAnsi="Calibri" w:cs="Arial"/>
          <w:bCs/>
          <w:color w:val="001E62"/>
          <w:lang w:val="pl-PL" w:eastAsia="ja-JP"/>
        </w:rPr>
        <w:t>Running</w:t>
      </w:r>
      <w:proofErr w:type="spellEnd"/>
      <w:r w:rsidR="00E87F92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</w:t>
      </w:r>
      <w:proofErr w:type="spellStart"/>
      <w:r w:rsidR="00E87F92">
        <w:rPr>
          <w:rFonts w:ascii="Calibri" w:eastAsia="Noto Sans CJK JP Regular" w:hAnsi="Calibri" w:cs="Arial"/>
          <w:bCs/>
          <w:color w:val="001E62"/>
          <w:lang w:val="pl-PL" w:eastAsia="ja-JP"/>
        </w:rPr>
        <w:t>Backpack</w:t>
      </w:r>
      <w:proofErr w:type="spellEnd"/>
      <w:r w:rsidR="00E87F92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2.0 (cennikowo 229 zł) będzie można nabyć za symboliczną złotówkę. </w:t>
      </w:r>
    </w:p>
    <w:p w14:paraId="4162A9B5" w14:textId="03CBBE0C" w:rsidR="00E87F92" w:rsidRDefault="00E87F92" w:rsidP="0094390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5B74F350" w14:textId="7AE8352E" w:rsidR="00A82A2F" w:rsidRDefault="00F20EA4" w:rsidP="0094390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Nadal istnieje możliwość zakupu oficjalnych koszulek imprezy, a także odzieży z dedykowanej linii ASICS przygotowanej specjalnie na </w:t>
      </w:r>
      <w:r w:rsidR="005B4CD2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20. 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>Cracovia Maraton. Sprzedaż będzie prowadzona w biurze zawodów</w:t>
      </w:r>
      <w:r w:rsidR="00A82A2F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oraz na Rynku Głównym. Dodatkową atrakcj</w:t>
      </w:r>
      <w:r w:rsidR="002707B8">
        <w:rPr>
          <w:rFonts w:ascii="Calibri" w:eastAsia="Noto Sans CJK JP Regular" w:hAnsi="Calibri" w:cs="Arial"/>
          <w:bCs/>
          <w:color w:val="001E62"/>
          <w:lang w:val="pl-PL" w:eastAsia="ja-JP"/>
        </w:rPr>
        <w:t>ą</w:t>
      </w:r>
      <w:r w:rsidR="00A82A2F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będzie natomiast specjalny panel edukacyjny „Różne twarze maratonu”, który odbędzie się w sobotę, na dzień przed jubileuszowym Cracovia Maraton. </w:t>
      </w:r>
    </w:p>
    <w:p w14:paraId="5DEB1F91" w14:textId="77777777" w:rsidR="003439C9" w:rsidRDefault="003439C9" w:rsidP="0094390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4B8B3181" w14:textId="009F999C" w:rsidR="00F20EA4" w:rsidRDefault="00A82A2F" w:rsidP="0094390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 w:rsidRPr="00A82A2F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Zapraszamy uczestników imprez organizowanych w ramach krakowskiego weekendu maratońskiego i wszystkich pasjonatów biegania! Będzie można posłuchać prelekcji doświadczonych zawodników i specjalistów zajmujących się różnymi dziedzinami związanymi z bieganiem, a także spotkać się i porozmawiać z ekspertami osobiście. Panel odbędzie się w godzinach 13:00-16:30 w </w:t>
      </w:r>
      <w:r w:rsidR="002707B8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>b</w:t>
      </w:r>
      <w:r w:rsidRPr="00A82A2F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iurze </w:t>
      </w:r>
      <w:r w:rsidR="002707B8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>z</w:t>
      </w:r>
      <w:r w:rsidRPr="00A82A2F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awodów w holu pod trybuną wschodnią Stadionu Miejskiego im. Henryka </w:t>
      </w:r>
      <w:proofErr w:type="spellStart"/>
      <w:r w:rsidRPr="00A82A2F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>Reymana</w:t>
      </w:r>
      <w:proofErr w:type="spellEnd"/>
      <w:r w:rsidRPr="00A82A2F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>. Prelegenci przekażą wiele cennych informacji i praktycznych wskazówek – o tym, jak dobrze przygotować się do biegania na długich dystansach</w:t>
      </w:r>
      <w:r w:rsidR="002707B8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. </w:t>
      </w:r>
      <w:r w:rsidRPr="00A82A2F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>W panelu wezmą udział m.in. biegacze, których nikomu nie trzeba przedstawiać, ambasadorzy ASICS, Adam Nowicki i Jerzy Skarżyński. Nie zabraknie też wybitnych specjalistów w wielu innych dziedzinach związanych z bieganiem i sportem</w:t>
      </w:r>
      <w:r w:rsidRPr="00A82A2F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</w:t>
      </w:r>
      <w:r w:rsidR="002707B8">
        <w:rPr>
          <w:rFonts w:ascii="Calibri" w:eastAsia="Noto Sans CJK JP Regular" w:hAnsi="Calibri" w:cs="Arial"/>
          <w:bCs/>
          <w:color w:val="001E62"/>
          <w:lang w:val="pl-PL" w:eastAsia="ja-JP"/>
        </w:rPr>
        <w:t>–</w:t>
      </w:r>
      <w:r w:rsidRPr="00A82A2F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mówi </w:t>
      </w:r>
      <w:r w:rsidRPr="00A82A2F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Daniel Bogacki, </w:t>
      </w:r>
      <w:proofErr w:type="spellStart"/>
      <w:r w:rsidRPr="00A82A2F">
        <w:rPr>
          <w:rFonts w:ascii="Calibri" w:eastAsia="Noto Sans CJK JP Regular" w:hAnsi="Calibri" w:cs="Arial"/>
          <w:b/>
          <w:color w:val="001E62"/>
          <w:lang w:val="pl-PL" w:eastAsia="ja-JP"/>
        </w:rPr>
        <w:t>Activation</w:t>
      </w:r>
      <w:proofErr w:type="spellEnd"/>
      <w:r w:rsidRPr="00A82A2F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</w:t>
      </w:r>
      <w:proofErr w:type="spellStart"/>
      <w:r w:rsidRPr="00A82A2F">
        <w:rPr>
          <w:rFonts w:ascii="Calibri" w:eastAsia="Noto Sans CJK JP Regular" w:hAnsi="Calibri" w:cs="Arial"/>
          <w:b/>
          <w:color w:val="001E62"/>
          <w:lang w:val="pl-PL" w:eastAsia="ja-JP"/>
        </w:rPr>
        <w:t>Specialist</w:t>
      </w:r>
      <w:proofErr w:type="spellEnd"/>
      <w:r w:rsidRPr="00A82A2F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w ASICS Polska.</w:t>
      </w:r>
    </w:p>
    <w:p w14:paraId="3ADAA468" w14:textId="77777777" w:rsidR="00A82A2F" w:rsidRDefault="00A82A2F" w:rsidP="0094390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2B106CA8" w14:textId="3D373EE0" w:rsidR="00A82A2F" w:rsidRPr="00F20EA4" w:rsidRDefault="00A82A2F" w:rsidP="0094390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A82A2F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W trakcie weekendu maratońskiego (w sobotę) organizowane są m.in. </w:t>
      </w:r>
      <w:r w:rsidR="005B4CD2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16. </w:t>
      </w:r>
      <w:r w:rsidRPr="00A82A2F">
        <w:rPr>
          <w:rFonts w:ascii="Calibri" w:eastAsia="Noto Sans CJK JP Regular" w:hAnsi="Calibri" w:cs="Arial"/>
          <w:bCs/>
          <w:color w:val="001E62"/>
          <w:lang w:val="pl-PL" w:eastAsia="ja-JP"/>
        </w:rPr>
        <w:t>Mini Cracovia Maraton im. Piotra Gładkiego</w:t>
      </w:r>
      <w:r w:rsidR="005B4CD2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o Puchar Radia RMF MAXX</w:t>
      </w:r>
      <w:r w:rsidRPr="00A82A2F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(4,2 km) oraz Cracovia Maraton na Rolkach (pełny dystans maratoński). Przy okazji krakowskiego maratonu, w sobotę organizowany jest także </w:t>
      </w:r>
      <w:r w:rsidR="005B4CD2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Igrzyskowy </w:t>
      </w:r>
      <w:r w:rsidRPr="00A82A2F">
        <w:rPr>
          <w:rFonts w:ascii="Calibri" w:eastAsia="Noto Sans CJK JP Regular" w:hAnsi="Calibri" w:cs="Arial"/>
          <w:bCs/>
          <w:color w:val="001E62"/>
          <w:lang w:val="pl-PL" w:eastAsia="ja-JP"/>
        </w:rPr>
        <w:t>Bieg Nocny na 10 km, a od 2018 roku jego uczestnicy startują i finiszują w tym samym miejscu, co maratończycy – na Rynku Głównym. Maraton odbędzie się natomiast w niedzielę, 23 kwietnia.</w:t>
      </w:r>
    </w:p>
    <w:p w14:paraId="2FE7BB55" w14:textId="77777777" w:rsidR="00A312D4" w:rsidRPr="00DC77EC" w:rsidRDefault="00A312D4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i/>
          <w:color w:val="001E62"/>
          <w:sz w:val="23"/>
          <w:szCs w:val="23"/>
          <w:lang w:val="pl-PL" w:eastAsia="ja-JP"/>
        </w:rPr>
      </w:pPr>
    </w:p>
    <w:sectPr w:rsidR="00A312D4" w:rsidRPr="00DC77EC" w:rsidSect="00414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6C47" w14:textId="77777777" w:rsidR="006F7494" w:rsidRDefault="006F7494" w:rsidP="00416867">
      <w:r>
        <w:separator/>
      </w:r>
    </w:p>
  </w:endnote>
  <w:endnote w:type="continuationSeparator" w:id="0">
    <w:p w14:paraId="5AFCBE85" w14:textId="77777777" w:rsidR="006F7494" w:rsidRDefault="006F7494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ED3F" w14:textId="77777777" w:rsidR="006F7494" w:rsidRDefault="006F7494" w:rsidP="00416867">
      <w:r>
        <w:separator/>
      </w:r>
    </w:p>
  </w:footnote>
  <w:footnote w:type="continuationSeparator" w:id="0">
    <w:p w14:paraId="4EB430EC" w14:textId="77777777" w:rsidR="006F7494" w:rsidRDefault="006F7494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proofErr w:type="spellStart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</w:t>
                          </w:r>
                          <w:proofErr w:type="spellEnd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 xml:space="preserve">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228E"/>
    <w:rsid w:val="000231CC"/>
    <w:rsid w:val="000331D2"/>
    <w:rsid w:val="00040AF3"/>
    <w:rsid w:val="00041467"/>
    <w:rsid w:val="000527D4"/>
    <w:rsid w:val="00054EE8"/>
    <w:rsid w:val="00057C77"/>
    <w:rsid w:val="0007105B"/>
    <w:rsid w:val="00073985"/>
    <w:rsid w:val="00076CE4"/>
    <w:rsid w:val="0008472C"/>
    <w:rsid w:val="000A5330"/>
    <w:rsid w:val="000A5DBA"/>
    <w:rsid w:val="000A7460"/>
    <w:rsid w:val="000D2942"/>
    <w:rsid w:val="000E79EC"/>
    <w:rsid w:val="000F6F20"/>
    <w:rsid w:val="000F7FF0"/>
    <w:rsid w:val="00103C77"/>
    <w:rsid w:val="001074F4"/>
    <w:rsid w:val="00111FB0"/>
    <w:rsid w:val="00111FDF"/>
    <w:rsid w:val="00125CB1"/>
    <w:rsid w:val="00127A2C"/>
    <w:rsid w:val="001306FD"/>
    <w:rsid w:val="0013255E"/>
    <w:rsid w:val="00133A05"/>
    <w:rsid w:val="001351ED"/>
    <w:rsid w:val="0014068F"/>
    <w:rsid w:val="00154405"/>
    <w:rsid w:val="001578BE"/>
    <w:rsid w:val="00166D47"/>
    <w:rsid w:val="001936BD"/>
    <w:rsid w:val="00194EF5"/>
    <w:rsid w:val="001A1FF8"/>
    <w:rsid w:val="001A43A6"/>
    <w:rsid w:val="001B13C9"/>
    <w:rsid w:val="001B24BF"/>
    <w:rsid w:val="001D3441"/>
    <w:rsid w:val="001E02CF"/>
    <w:rsid w:val="001E3907"/>
    <w:rsid w:val="001E4F6F"/>
    <w:rsid w:val="00203552"/>
    <w:rsid w:val="00211249"/>
    <w:rsid w:val="0022364D"/>
    <w:rsid w:val="00233BC5"/>
    <w:rsid w:val="0024051F"/>
    <w:rsid w:val="00243813"/>
    <w:rsid w:val="00260FA4"/>
    <w:rsid w:val="002639E7"/>
    <w:rsid w:val="002707B8"/>
    <w:rsid w:val="00280C61"/>
    <w:rsid w:val="002811FA"/>
    <w:rsid w:val="002919A9"/>
    <w:rsid w:val="00293FC6"/>
    <w:rsid w:val="002A5EF2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11FF"/>
    <w:rsid w:val="003439C9"/>
    <w:rsid w:val="00344E03"/>
    <w:rsid w:val="00346158"/>
    <w:rsid w:val="0035045A"/>
    <w:rsid w:val="003517EE"/>
    <w:rsid w:val="00362F61"/>
    <w:rsid w:val="00395999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5529"/>
    <w:rsid w:val="00405833"/>
    <w:rsid w:val="00405FC1"/>
    <w:rsid w:val="00413683"/>
    <w:rsid w:val="00414AE0"/>
    <w:rsid w:val="00416867"/>
    <w:rsid w:val="0042785E"/>
    <w:rsid w:val="00427F0E"/>
    <w:rsid w:val="004311D2"/>
    <w:rsid w:val="00435DD1"/>
    <w:rsid w:val="00441E69"/>
    <w:rsid w:val="00450D56"/>
    <w:rsid w:val="00457F43"/>
    <w:rsid w:val="004635C0"/>
    <w:rsid w:val="00471E16"/>
    <w:rsid w:val="00482D12"/>
    <w:rsid w:val="00490FF3"/>
    <w:rsid w:val="00493DB3"/>
    <w:rsid w:val="00494B6C"/>
    <w:rsid w:val="00497289"/>
    <w:rsid w:val="00497698"/>
    <w:rsid w:val="004A059A"/>
    <w:rsid w:val="004A4BB0"/>
    <w:rsid w:val="004A587B"/>
    <w:rsid w:val="004D0F7B"/>
    <w:rsid w:val="004D2DCD"/>
    <w:rsid w:val="004E29E2"/>
    <w:rsid w:val="004E5742"/>
    <w:rsid w:val="004E7B7C"/>
    <w:rsid w:val="004F0D2B"/>
    <w:rsid w:val="004F46C7"/>
    <w:rsid w:val="004F78EB"/>
    <w:rsid w:val="00506EDA"/>
    <w:rsid w:val="005151C0"/>
    <w:rsid w:val="00521D60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B4CD2"/>
    <w:rsid w:val="005C397D"/>
    <w:rsid w:val="005D3EB4"/>
    <w:rsid w:val="005E1E7A"/>
    <w:rsid w:val="005F4390"/>
    <w:rsid w:val="006107E2"/>
    <w:rsid w:val="00611790"/>
    <w:rsid w:val="00616657"/>
    <w:rsid w:val="0061728C"/>
    <w:rsid w:val="00620BE2"/>
    <w:rsid w:val="0062585F"/>
    <w:rsid w:val="006258A7"/>
    <w:rsid w:val="0062723C"/>
    <w:rsid w:val="00627ACF"/>
    <w:rsid w:val="00632D4D"/>
    <w:rsid w:val="00633A32"/>
    <w:rsid w:val="006374FF"/>
    <w:rsid w:val="00651668"/>
    <w:rsid w:val="00657554"/>
    <w:rsid w:val="00665F72"/>
    <w:rsid w:val="00677F85"/>
    <w:rsid w:val="006806B7"/>
    <w:rsid w:val="00686916"/>
    <w:rsid w:val="00690567"/>
    <w:rsid w:val="00695BEB"/>
    <w:rsid w:val="006A64B4"/>
    <w:rsid w:val="006A6AFF"/>
    <w:rsid w:val="006C6878"/>
    <w:rsid w:val="006D3A6E"/>
    <w:rsid w:val="006E0355"/>
    <w:rsid w:val="006E178A"/>
    <w:rsid w:val="006E6FB7"/>
    <w:rsid w:val="006F28DA"/>
    <w:rsid w:val="006F7494"/>
    <w:rsid w:val="00705C4A"/>
    <w:rsid w:val="00726138"/>
    <w:rsid w:val="0072681D"/>
    <w:rsid w:val="007438E7"/>
    <w:rsid w:val="00744912"/>
    <w:rsid w:val="007453F5"/>
    <w:rsid w:val="007476A3"/>
    <w:rsid w:val="00747F9C"/>
    <w:rsid w:val="00752D4A"/>
    <w:rsid w:val="00755A0C"/>
    <w:rsid w:val="00755E84"/>
    <w:rsid w:val="007615C8"/>
    <w:rsid w:val="00766137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52B4"/>
    <w:rsid w:val="007D772B"/>
    <w:rsid w:val="007E208E"/>
    <w:rsid w:val="007F6C90"/>
    <w:rsid w:val="007F79C9"/>
    <w:rsid w:val="00822CC3"/>
    <w:rsid w:val="00830A98"/>
    <w:rsid w:val="00836436"/>
    <w:rsid w:val="0083693E"/>
    <w:rsid w:val="00842E95"/>
    <w:rsid w:val="00850D1B"/>
    <w:rsid w:val="00851AB8"/>
    <w:rsid w:val="00856251"/>
    <w:rsid w:val="008564F1"/>
    <w:rsid w:val="008617A0"/>
    <w:rsid w:val="00880F33"/>
    <w:rsid w:val="008824C5"/>
    <w:rsid w:val="008902DB"/>
    <w:rsid w:val="00891101"/>
    <w:rsid w:val="0089123E"/>
    <w:rsid w:val="008A0457"/>
    <w:rsid w:val="008A0697"/>
    <w:rsid w:val="008A0961"/>
    <w:rsid w:val="008A1674"/>
    <w:rsid w:val="008A3147"/>
    <w:rsid w:val="008B1433"/>
    <w:rsid w:val="008B4948"/>
    <w:rsid w:val="008D003B"/>
    <w:rsid w:val="008D5713"/>
    <w:rsid w:val="008D6BC6"/>
    <w:rsid w:val="008F1AAD"/>
    <w:rsid w:val="008F68B6"/>
    <w:rsid w:val="00907885"/>
    <w:rsid w:val="00923101"/>
    <w:rsid w:val="00926930"/>
    <w:rsid w:val="00930DC5"/>
    <w:rsid w:val="00934A7F"/>
    <w:rsid w:val="00943906"/>
    <w:rsid w:val="00943EA2"/>
    <w:rsid w:val="0095139C"/>
    <w:rsid w:val="00955B94"/>
    <w:rsid w:val="00956296"/>
    <w:rsid w:val="00960569"/>
    <w:rsid w:val="0097031F"/>
    <w:rsid w:val="00982BA9"/>
    <w:rsid w:val="00987F94"/>
    <w:rsid w:val="0099057B"/>
    <w:rsid w:val="00996032"/>
    <w:rsid w:val="00997B58"/>
    <w:rsid w:val="009A4C8B"/>
    <w:rsid w:val="009B16DE"/>
    <w:rsid w:val="009C480D"/>
    <w:rsid w:val="009C6C89"/>
    <w:rsid w:val="009D2832"/>
    <w:rsid w:val="009F427A"/>
    <w:rsid w:val="009F5948"/>
    <w:rsid w:val="009F6987"/>
    <w:rsid w:val="00A06E72"/>
    <w:rsid w:val="00A312D4"/>
    <w:rsid w:val="00A33501"/>
    <w:rsid w:val="00A44BBF"/>
    <w:rsid w:val="00A53C3F"/>
    <w:rsid w:val="00A6070F"/>
    <w:rsid w:val="00A608DB"/>
    <w:rsid w:val="00A63600"/>
    <w:rsid w:val="00A65C10"/>
    <w:rsid w:val="00A75F53"/>
    <w:rsid w:val="00A76534"/>
    <w:rsid w:val="00A82A2F"/>
    <w:rsid w:val="00A9222F"/>
    <w:rsid w:val="00AA39C8"/>
    <w:rsid w:val="00AA56D1"/>
    <w:rsid w:val="00AA5F68"/>
    <w:rsid w:val="00AC6AD2"/>
    <w:rsid w:val="00AE22B0"/>
    <w:rsid w:val="00AE38F8"/>
    <w:rsid w:val="00AE5CEA"/>
    <w:rsid w:val="00AE7FDE"/>
    <w:rsid w:val="00AF5759"/>
    <w:rsid w:val="00AF760E"/>
    <w:rsid w:val="00B00F98"/>
    <w:rsid w:val="00B06D87"/>
    <w:rsid w:val="00B10DE1"/>
    <w:rsid w:val="00B12B1F"/>
    <w:rsid w:val="00B25E21"/>
    <w:rsid w:val="00B27FFA"/>
    <w:rsid w:val="00B304D5"/>
    <w:rsid w:val="00B350EE"/>
    <w:rsid w:val="00B418C1"/>
    <w:rsid w:val="00B45FAE"/>
    <w:rsid w:val="00B4787B"/>
    <w:rsid w:val="00B6212F"/>
    <w:rsid w:val="00B74A63"/>
    <w:rsid w:val="00B822E7"/>
    <w:rsid w:val="00B97573"/>
    <w:rsid w:val="00BA202F"/>
    <w:rsid w:val="00BA35A8"/>
    <w:rsid w:val="00BA39FD"/>
    <w:rsid w:val="00BA64EA"/>
    <w:rsid w:val="00BB1B4A"/>
    <w:rsid w:val="00BC4AA1"/>
    <w:rsid w:val="00BD4217"/>
    <w:rsid w:val="00BD579B"/>
    <w:rsid w:val="00BE2AAA"/>
    <w:rsid w:val="00BF0F48"/>
    <w:rsid w:val="00BF73DC"/>
    <w:rsid w:val="00BF7F93"/>
    <w:rsid w:val="00C05977"/>
    <w:rsid w:val="00C166E7"/>
    <w:rsid w:val="00C16D9C"/>
    <w:rsid w:val="00C34C40"/>
    <w:rsid w:val="00C371B3"/>
    <w:rsid w:val="00C4005F"/>
    <w:rsid w:val="00C43CA3"/>
    <w:rsid w:val="00C44BDC"/>
    <w:rsid w:val="00C4558D"/>
    <w:rsid w:val="00C529A8"/>
    <w:rsid w:val="00C743BA"/>
    <w:rsid w:val="00C76B4F"/>
    <w:rsid w:val="00C773AB"/>
    <w:rsid w:val="00C81509"/>
    <w:rsid w:val="00C859C5"/>
    <w:rsid w:val="00CA4004"/>
    <w:rsid w:val="00CB2249"/>
    <w:rsid w:val="00CB3B25"/>
    <w:rsid w:val="00CB5C1C"/>
    <w:rsid w:val="00CC0635"/>
    <w:rsid w:val="00CC29A4"/>
    <w:rsid w:val="00CC3271"/>
    <w:rsid w:val="00CC723B"/>
    <w:rsid w:val="00CF0BCB"/>
    <w:rsid w:val="00CF1943"/>
    <w:rsid w:val="00CF4951"/>
    <w:rsid w:val="00CF4B5F"/>
    <w:rsid w:val="00CF5450"/>
    <w:rsid w:val="00D172C3"/>
    <w:rsid w:val="00D21BCD"/>
    <w:rsid w:val="00D2365C"/>
    <w:rsid w:val="00D26FAD"/>
    <w:rsid w:val="00D318BE"/>
    <w:rsid w:val="00D41C58"/>
    <w:rsid w:val="00D42B91"/>
    <w:rsid w:val="00D46BC5"/>
    <w:rsid w:val="00D47E10"/>
    <w:rsid w:val="00D524ED"/>
    <w:rsid w:val="00D53C44"/>
    <w:rsid w:val="00D639F6"/>
    <w:rsid w:val="00D82073"/>
    <w:rsid w:val="00D82B2A"/>
    <w:rsid w:val="00D87FE5"/>
    <w:rsid w:val="00D914A4"/>
    <w:rsid w:val="00DB039B"/>
    <w:rsid w:val="00DB0846"/>
    <w:rsid w:val="00DB4A95"/>
    <w:rsid w:val="00DB68D9"/>
    <w:rsid w:val="00DB7204"/>
    <w:rsid w:val="00DC00C5"/>
    <w:rsid w:val="00DC4C6B"/>
    <w:rsid w:val="00DC77EC"/>
    <w:rsid w:val="00DD33DF"/>
    <w:rsid w:val="00DD70CF"/>
    <w:rsid w:val="00DE321B"/>
    <w:rsid w:val="00DE3786"/>
    <w:rsid w:val="00DE45A0"/>
    <w:rsid w:val="00DE5F2F"/>
    <w:rsid w:val="00DF047B"/>
    <w:rsid w:val="00E05FE0"/>
    <w:rsid w:val="00E30A8A"/>
    <w:rsid w:val="00E42078"/>
    <w:rsid w:val="00E553C5"/>
    <w:rsid w:val="00E60EB0"/>
    <w:rsid w:val="00E637E2"/>
    <w:rsid w:val="00E6424B"/>
    <w:rsid w:val="00E64833"/>
    <w:rsid w:val="00E7514F"/>
    <w:rsid w:val="00E815D3"/>
    <w:rsid w:val="00E86727"/>
    <w:rsid w:val="00E87F92"/>
    <w:rsid w:val="00E90146"/>
    <w:rsid w:val="00E92CE9"/>
    <w:rsid w:val="00EB3512"/>
    <w:rsid w:val="00EB4963"/>
    <w:rsid w:val="00EB4E95"/>
    <w:rsid w:val="00EB7AF5"/>
    <w:rsid w:val="00EC30B7"/>
    <w:rsid w:val="00EC5AAE"/>
    <w:rsid w:val="00EE080D"/>
    <w:rsid w:val="00EE4617"/>
    <w:rsid w:val="00EE67AA"/>
    <w:rsid w:val="00EE7F47"/>
    <w:rsid w:val="00EF02C7"/>
    <w:rsid w:val="00F0071F"/>
    <w:rsid w:val="00F0424C"/>
    <w:rsid w:val="00F20EA4"/>
    <w:rsid w:val="00F30F1B"/>
    <w:rsid w:val="00F34C62"/>
    <w:rsid w:val="00F418AA"/>
    <w:rsid w:val="00F45010"/>
    <w:rsid w:val="00F56587"/>
    <w:rsid w:val="00F62C98"/>
    <w:rsid w:val="00F630F6"/>
    <w:rsid w:val="00F862E9"/>
    <w:rsid w:val="00F86BF5"/>
    <w:rsid w:val="00F9729C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4013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2</cp:revision>
  <cp:lastPrinted>2021-01-12T11:28:00Z</cp:lastPrinted>
  <dcterms:created xsi:type="dcterms:W3CDTF">2023-04-20T06:46:00Z</dcterms:created>
  <dcterms:modified xsi:type="dcterms:W3CDTF">2023-04-20T06:46:00Z</dcterms:modified>
</cp:coreProperties>
</file>